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5D" w:rsidRDefault="00D47D5D">
      <w:r>
        <w:t>Zakon o PDV-u</w:t>
      </w:r>
      <w:bookmarkStart w:id="0" w:name="_GoBack"/>
      <w:bookmarkEnd w:id="0"/>
    </w:p>
    <w:p w:rsidR="007B51D0" w:rsidRDefault="00D47D5D">
      <w:hyperlink r:id="rId5" w:history="1">
        <w:r w:rsidRPr="0045290F">
          <w:rPr>
            <w:rStyle w:val="Hiperveza"/>
          </w:rPr>
          <w:t>https://www.porezna-uprava.hr/hr_propisi/_layouts/in2.vuk.sp.propisi.intranet/propisi.aspx#id=cla48960</w:t>
        </w:r>
      </w:hyperlink>
    </w:p>
    <w:p w:rsidR="00D47D5D" w:rsidRDefault="00D47D5D"/>
    <w:sectPr w:rsidR="00D4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AA"/>
    <w:rsid w:val="003F63AA"/>
    <w:rsid w:val="007B51D0"/>
    <w:rsid w:val="00D4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7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7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rezna-uprava.hr/hr_propisi/_layouts/in2.vuk.sp.propisi.intranet/propisi.aspx#id=cla489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2018-03-30T08:00:00Z</dcterms:created>
  <dcterms:modified xsi:type="dcterms:W3CDTF">2018-03-30T08:02:00Z</dcterms:modified>
</cp:coreProperties>
</file>